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pPr>
      <w:r>
        <w:rPr>
          <w:rFonts w:ascii="Arial" w:cs="Arial" w:eastAsia="Arial" w:hAnsi="Arial"/>
          <w:b/>
          <w:bCs/>
          <w:sz w:val="32"/>
          <w:szCs w:val="32"/>
        </w:rPr>
        <w:t xml:space="preserve">Unit Plan</w:t>
      </w:r>
    </w:p>
    <w:p>
      <w:pPr>
        <w:pStyle w:val="Heading2"/>
        <w:spacing w:after="80"/>
      </w:pPr>
      <w:r>
        <w:rPr>
          <w:rFonts w:ascii="Arial" w:cs="Arial" w:eastAsia="Arial" w:hAnsi="Arial"/>
          <w:b/>
          <w:bCs/>
          <w:sz w:val="26"/>
          <w:szCs w:val="26"/>
        </w:rPr>
        <w:t xml:space="preserve">Soldering Safety Review</w:t>
      </w:r>
    </w:p>
    <w:p>
      <w:pPr>
        <w:spacing w:after="40"/>
      </w:pPr>
      <w:r>
        <w:rPr>
          <w:rFonts w:ascii="Arial" w:cs="Arial" w:eastAsia="Arial" w:hAnsi="Arial"/>
          <w:i/>
          <w:iCs/>
          <w:sz w:val="20"/>
          <w:szCs w:val="20"/>
        </w:rPr>
        <w:t xml:space="preserve">Electronics/Robotics and Automation</w:t>
      </w:r>
    </w:p>
    <w:p>
      <w:pPr>
        <w:spacing w:after="40"/>
      </w:pPr>
      <w:r>
        <w:rPr>
          <w:rFonts w:ascii="Arial" w:cs="Arial" w:eastAsia="Arial" w:hAnsi="Arial"/>
          <w:i/>
          <w:iCs/>
          <w:sz w:val="20"/>
          <w:szCs w:val="20"/>
        </w:rPr>
        <w:t xml:space="preserve">High School / Year 1 / Arts, A/V Technology &amp; Communications</w:t>
      </w:r>
    </w:p>
    <w:p>
      <w:pPr>
        <w:pBdr>
          <w:bottom w:val="single" w:color="999999" w:sz="6"/>
        </w:pBdr>
        <w:spacing w:after="200"/>
      </w:pPr>
    </w:p>
    <w:p>
      <w:pPr>
        <w:pStyle w:val="Heading2"/>
        <w:spacing w:after="120" w:before="240"/>
      </w:pPr>
      <w:r>
        <w:rPr>
          <w:rFonts w:ascii="Arial" w:cs="Arial" w:eastAsia="Arial" w:hAnsi="Arial"/>
          <w:b/>
          <w:bCs/>
          <w:sz w:val="24"/>
          <w:szCs w:val="24"/>
        </w:rPr>
        <w:t xml:space="preserve">Unit Profile</w:t>
      </w:r>
    </w:p>
    <w:p>
      <w:pPr>
        <w:spacing w:after="120"/>
      </w:pPr>
      <w:r>
        <w:rPr>
          <w:rFonts w:ascii="Arial" w:cs="Arial" w:eastAsia="Arial" w:hAnsi="Arial"/>
          <w:sz w:val="20"/>
          <w:szCs w:val="20"/>
        </w:rPr>
        <w:t xml:space="preserve">Students will review and reinforce the safety rules and procedures specific to soldering and working with heated tools, molten solder, flux fumes, and lead-containing materials. This unit revisits general lab safety from Unit 1 and extends it to the unique hazards of the soldering workstation, including burns prevention, fume extraction, eye protection, lead hygiene, and fire prevention. Students will demonstrate safe behaviors before being permitted to operate soldering equipment.</w:t>
      </w:r>
    </w:p>
    <w:p>
      <w:pPr>
        <w:pBdr>
          <w:left w:val="single" w:color="4472C4" w:sz="12"/>
        </w:pBdr>
        <w:spacing w:after="20" w:before="20"/>
        <w:ind w:left="360"/>
      </w:pPr>
      <w:r>
        <w:rPr>
          <w:rFonts w:ascii="Arial" w:cs="Arial" w:eastAsia="Arial" w:hAnsi="Arial"/>
          <w:b/>
          <w:bCs/>
          <w:sz w:val="20"/>
          <w:szCs w:val="20"/>
        </w:rPr>
        <w:t xml:space="preserve">Total Hours: </w:t>
      </w:r>
      <w:r>
        <w:rPr>
          <w:rFonts w:ascii="Arial" w:cs="Arial" w:eastAsia="Arial" w:hAnsi="Arial"/>
          <w:sz w:val="20"/>
          <w:szCs w:val="20"/>
        </w:rPr>
        <w:t xml:space="preserve">5</w:t>
      </w:r>
    </w:p>
    <w:p>
      <w:pPr>
        <w:pBdr>
          <w:left w:val="single" w:color="4472C4" w:sz="12"/>
        </w:pBdr>
        <w:spacing w:after="20" w:before="20"/>
        <w:ind w:left="360"/>
      </w:pPr>
      <w:r>
        <w:rPr>
          <w:rFonts w:ascii="Arial" w:cs="Arial" w:eastAsia="Arial" w:hAnsi="Arial"/>
          <w:b/>
          <w:bCs/>
          <w:sz w:val="20"/>
          <w:szCs w:val="20"/>
        </w:rPr>
        <w:t xml:space="preserve">ELA Hours: </w:t>
      </w:r>
      <w:r>
        <w:rPr>
          <w:rFonts w:ascii="Arial" w:cs="Arial" w:eastAsia="Arial" w:hAnsi="Arial"/>
          <w:sz w:val="20"/>
          <w:szCs w:val="20"/>
        </w:rPr>
        <w:t xml:space="preserve">2</w:t>
      </w:r>
    </w:p>
    <w:p>
      <w:pPr>
        <w:pBdr>
          <w:left w:val="single" w:color="4472C4" w:sz="12"/>
        </w:pBdr>
        <w:spacing w:after="20" w:before="20"/>
        <w:ind w:left="360"/>
      </w:pPr>
      <w:r>
        <w:rPr>
          <w:rFonts w:ascii="Arial" w:cs="Arial" w:eastAsia="Arial" w:hAnsi="Arial"/>
          <w:b/>
          <w:bCs/>
          <w:sz w:val="20"/>
          <w:szCs w:val="20"/>
        </w:rPr>
        <w:t xml:space="preserve">Math Hours: </w:t>
      </w:r>
      <w:r>
        <w:rPr>
          <w:rFonts w:ascii="Arial" w:cs="Arial" w:eastAsia="Arial" w:hAnsi="Arial"/>
          <w:sz w:val="20"/>
          <w:szCs w:val="20"/>
        </w:rPr>
        <w:t xml:space="preserve">0</w:t>
      </w:r>
    </w:p>
    <w:p>
      <w:pPr>
        <w:pBdr>
          <w:left w:val="single" w:color="4472C4" w:sz="12"/>
        </w:pBdr>
        <w:spacing w:after="20" w:before="20"/>
        <w:ind w:left="360"/>
      </w:pPr>
      <w:r>
        <w:rPr>
          <w:rFonts w:ascii="Arial" w:cs="Arial" w:eastAsia="Arial" w:hAnsi="Arial"/>
          <w:b/>
          <w:bCs/>
          <w:sz w:val="20"/>
          <w:szCs w:val="20"/>
        </w:rPr>
        <w:t xml:space="preserve">Science Hours: </w:t>
      </w:r>
      <w:r>
        <w:rPr>
          <w:rFonts w:ascii="Arial" w:cs="Arial" w:eastAsia="Arial" w:hAnsi="Arial"/>
          <w:sz w:val="20"/>
          <w:szCs w:val="20"/>
        </w:rPr>
        <w:t xml:space="preserve">3</w:t>
      </w:r>
    </w:p>
    <w:p>
      <w:pPr>
        <w:pStyle w:val="Heading2"/>
        <w:spacing w:after="120" w:before="240"/>
      </w:pPr>
      <w:r>
        <w:rPr>
          <w:rFonts w:ascii="Arial" w:cs="Arial" w:eastAsia="Arial" w:hAnsi="Arial"/>
          <w:b/>
          <w:bCs/>
          <w:sz w:val="24"/>
          <w:szCs w:val="24"/>
        </w:rPr>
        <w:t xml:space="preserve">Essential Questions</w:t>
      </w:r>
    </w:p>
    <w:p>
      <w:pPr>
        <w:pStyle w:val="ListParagraph"/>
        <w:numPr>
          <w:ilvl w:val="0"/>
          <w:numId w:val="2"/>
        </w:numPr>
        <w:spacing w:after="40" w:before="40"/>
      </w:pPr>
      <w:r>
        <w:rPr>
          <w:rFonts w:ascii="Arial" w:cs="Arial" w:eastAsia="Arial" w:hAnsi="Arial"/>
          <w:sz w:val="20"/>
          <w:szCs w:val="20"/>
        </w:rPr>
        <w:t xml:space="preserve">What are the specific hazards associated with soldering that go beyond general lab safety?</w:t>
      </w:r>
    </w:p>
    <w:p>
      <w:pPr>
        <w:pStyle w:val="ListParagraph"/>
        <w:numPr>
          <w:ilvl w:val="0"/>
          <w:numId w:val="2"/>
        </w:numPr>
        <w:spacing w:after="40" w:before="40"/>
      </w:pPr>
      <w:r>
        <w:rPr>
          <w:rFonts w:ascii="Arial" w:cs="Arial" w:eastAsia="Arial" w:hAnsi="Arial"/>
          <w:sz w:val="20"/>
          <w:szCs w:val="20"/>
        </w:rPr>
        <w:t xml:space="preserve">Why is fume extraction important, and what health risks does solder flux produce?</w:t>
      </w:r>
    </w:p>
    <w:p>
      <w:pPr>
        <w:pStyle w:val="ListParagraph"/>
        <w:numPr>
          <w:ilvl w:val="0"/>
          <w:numId w:val="2"/>
        </w:numPr>
        <w:spacing w:after="40" w:before="40"/>
      </w:pPr>
      <w:r>
        <w:rPr>
          <w:rFonts w:ascii="Arial" w:cs="Arial" w:eastAsia="Arial" w:hAnsi="Arial"/>
          <w:sz w:val="20"/>
          <w:szCs w:val="20"/>
        </w:rPr>
        <w:t xml:space="preserve">What first aid steps should be taken for a burn from a soldering iron?</w:t>
      </w:r>
    </w:p>
    <w:p>
      <w:pPr>
        <w:pStyle w:val="ListParagraph"/>
        <w:numPr>
          <w:ilvl w:val="0"/>
          <w:numId w:val="2"/>
        </w:numPr>
        <w:spacing w:after="40" w:before="40"/>
      </w:pPr>
      <w:r>
        <w:rPr>
          <w:rFonts w:ascii="Arial" w:cs="Arial" w:eastAsia="Arial" w:hAnsi="Arial"/>
          <w:sz w:val="20"/>
          <w:szCs w:val="20"/>
        </w:rPr>
        <w:t xml:space="preserve">How does lead exposure occur during soldering, and how can it be prevented?</w:t>
      </w:r>
    </w:p>
    <w:p>
      <w:pPr>
        <w:pStyle w:val="Heading2"/>
        <w:spacing w:after="120" w:before="240"/>
      </w:pPr>
      <w:r>
        <w:rPr>
          <w:rFonts w:ascii="Arial" w:cs="Arial" w:eastAsia="Arial" w:hAnsi="Arial"/>
          <w:b/>
          <w:bCs/>
          <w:sz w:val="24"/>
          <w:szCs w:val="24"/>
        </w:rPr>
        <w:t xml:space="preserve">Content</w:t>
      </w:r>
    </w:p>
    <w:p>
      <w:pPr>
        <w:pStyle w:val="ListParagraph"/>
        <w:numPr>
          <w:ilvl w:val="0"/>
          <w:numId w:val="2"/>
        </w:numPr>
        <w:spacing w:after="40" w:before="40"/>
      </w:pPr>
      <w:r>
        <w:rPr>
          <w:rFonts w:ascii="Arial" w:cs="Arial" w:eastAsia="Arial" w:hAnsi="Arial"/>
          <w:b/>
          <w:bCs/>
          <w:sz w:val="20"/>
          <w:szCs w:val="20"/>
        </w:rPr>
        <w:t xml:space="preserve">Soldering-Specific Hazards:</w:t>
      </w:r>
      <w:r>
        <w:rPr>
          <w:rFonts w:ascii="Arial" w:cs="Arial" w:eastAsia="Arial" w:hAnsi="Arial"/>
          <w:sz w:val="20"/>
          <w:szCs w:val="20"/>
        </w:rPr>
        <w:t xml:space="preserve"> Burns from soldering iron tips and molten solder; contact burns vs. radiant heat; identifying hot tools in a shared workspace; safe placement of irons in holders; never leaving a powered iron unattended; recognizing the risk of fire from flammable materials near the workstation</w:t>
      </w:r>
    </w:p>
    <w:p>
      <w:pPr>
        <w:pStyle w:val="ListParagraph"/>
        <w:numPr>
          <w:ilvl w:val="0"/>
          <w:numId w:val="2"/>
        </w:numPr>
        <w:spacing w:after="40" w:before="40"/>
      </w:pPr>
      <w:r>
        <w:rPr>
          <w:rFonts w:ascii="Arial" w:cs="Arial" w:eastAsia="Arial" w:hAnsi="Arial"/>
          <w:b/>
          <w:bCs/>
          <w:sz w:val="20"/>
          <w:szCs w:val="20"/>
        </w:rPr>
        <w:t xml:space="preserve">Fume Extraction and Ventilation:</w:t>
      </w:r>
      <w:r>
        <w:rPr>
          <w:rFonts w:ascii="Arial" w:cs="Arial" w:eastAsia="Arial" w:hAnsi="Arial"/>
          <w:sz w:val="20"/>
          <w:szCs w:val="20"/>
        </w:rPr>
        <w:t xml:space="preserve"> Health effects of inhaling rosin flux fumes (respiratory sensitization, occupational asthma); proper positioning of fume extractors; activated carbon filter maintenance; ensuring adequate airflow at the workstation; recognizing symptoms of fume exposure</w:t>
      </w:r>
    </w:p>
    <w:p>
      <w:pPr>
        <w:pStyle w:val="ListParagraph"/>
        <w:numPr>
          <w:ilvl w:val="0"/>
          <w:numId w:val="2"/>
        </w:numPr>
        <w:spacing w:after="40" w:before="40"/>
      </w:pPr>
      <w:r>
        <w:rPr>
          <w:rFonts w:ascii="Arial" w:cs="Arial" w:eastAsia="Arial" w:hAnsi="Arial"/>
          <w:b/>
          <w:bCs/>
          <w:sz w:val="20"/>
          <w:szCs w:val="20"/>
        </w:rPr>
        <w:t xml:space="preserve">Personal Protective Equipment for Soldering:</w:t>
      </w:r>
      <w:r>
        <w:rPr>
          <w:rFonts w:ascii="Arial" w:cs="Arial" w:eastAsia="Arial" w:hAnsi="Arial"/>
          <w:sz w:val="20"/>
          <w:szCs w:val="20"/>
        </w:rPr>
        <w:t xml:space="preserve"> Safety glasses for solder splash protection; heat-resistant work mats; appropriate clothing (no loose sleeves, tied-back hair); avoiding food and drink at soldering stations; proper hand washing after handling leaded solder</w:t>
      </w:r>
    </w:p>
    <w:p>
      <w:pPr>
        <w:pStyle w:val="ListParagraph"/>
        <w:numPr>
          <w:ilvl w:val="0"/>
          <w:numId w:val="2"/>
        </w:numPr>
        <w:spacing w:after="40" w:before="40"/>
      </w:pPr>
      <w:r>
        <w:rPr>
          <w:rFonts w:ascii="Arial" w:cs="Arial" w:eastAsia="Arial" w:hAnsi="Arial"/>
          <w:b/>
          <w:bCs/>
          <w:sz w:val="20"/>
          <w:szCs w:val="20"/>
        </w:rPr>
        <w:t xml:space="preserve">Lead Safety and Hygiene:</w:t>
      </w:r>
      <w:r>
        <w:rPr>
          <w:rFonts w:ascii="Arial" w:cs="Arial" w:eastAsia="Arial" w:hAnsi="Arial"/>
          <w:sz w:val="20"/>
          <w:szCs w:val="20"/>
        </w:rPr>
        <w:t xml:space="preserve"> Differences between leaded and lead-free solder; lead exposure pathways (ingestion from hand-to-mouth contact); hand washing requirements; keeping the workspace clean of solder debris; proper disposal of solder waste; Safety Data Sheet (SDS) review for solder and flux products</w:t>
      </w:r>
    </w:p>
    <w:p>
      <w:pPr>
        <w:pStyle w:val="ListParagraph"/>
        <w:numPr>
          <w:ilvl w:val="0"/>
          <w:numId w:val="2"/>
        </w:numPr>
        <w:spacing w:after="40" w:before="40"/>
      </w:pPr>
      <w:r>
        <w:rPr>
          <w:rFonts w:ascii="Arial" w:cs="Arial" w:eastAsia="Arial" w:hAnsi="Arial"/>
          <w:b/>
          <w:bCs/>
          <w:sz w:val="20"/>
          <w:szCs w:val="20"/>
        </w:rPr>
        <w:t xml:space="preserve">First Aid for Soldering Injuries:</w:t>
      </w:r>
      <w:r>
        <w:rPr>
          <w:rFonts w:ascii="Arial" w:cs="Arial" w:eastAsia="Arial" w:hAnsi="Arial"/>
          <w:sz w:val="20"/>
          <w:szCs w:val="20"/>
        </w:rPr>
        <w:t xml:space="preserve"> Immediate treatment for minor burns (cool running water, not ice); when to seek medical attention; eye injury response (flux splash); reporting all injuries; location of first aid supplies and eyewash stations</w:t>
      </w:r>
    </w:p>
    <w:p>
      <w:pPr>
        <w:pStyle w:val="Heading2"/>
        <w:spacing w:after="120" w:before="240"/>
      </w:pPr>
      <w:r>
        <w:rPr>
          <w:rFonts w:ascii="Arial" w:cs="Arial" w:eastAsia="Arial" w:hAnsi="Arial"/>
          <w:b/>
          <w:bCs/>
          <w:sz w:val="24"/>
          <w:szCs w:val="24"/>
        </w:rPr>
        <w:t xml:space="preserve">Academic Skills</w:t>
      </w:r>
    </w:p>
    <w:p>
      <w:pPr>
        <w:spacing w:after="60" w:before="120"/>
      </w:pPr>
      <w:r>
        <w:rPr>
          <w:rFonts w:ascii="Arial" w:cs="Arial" w:eastAsia="Arial" w:hAnsi="Arial"/>
          <w:b/>
          <w:bCs/>
          <w:sz w:val="20"/>
          <w:szCs w:val="20"/>
        </w:rPr>
        <w:t xml:space="preserve">Mathematics:</w:t>
      </w:r>
    </w:p>
    <w:p>
      <w:pPr>
        <w:pStyle w:val="ListParagraph"/>
        <w:numPr>
          <w:ilvl w:val="0"/>
          <w:numId w:val="2"/>
        </w:numPr>
        <w:spacing w:after="40" w:before="40"/>
      </w:pPr>
      <w:r>
        <w:rPr>
          <w:rFonts w:ascii="Arial" w:cs="Arial" w:eastAsia="Arial" w:hAnsi="Arial"/>
          <w:sz w:val="20"/>
          <w:szCs w:val="20"/>
        </w:rPr>
        <w:t xml:space="preserve">Read and interpret temperature ratings on soldering equipment</w:t>
      </w:r>
    </w:p>
    <w:p>
      <w:pPr>
        <w:pStyle w:val="ListParagraph"/>
        <w:numPr>
          <w:ilvl w:val="0"/>
          <w:numId w:val="2"/>
        </w:numPr>
        <w:spacing w:after="40" w:before="40"/>
      </w:pPr>
      <w:r>
        <w:rPr>
          <w:rFonts w:ascii="Arial" w:cs="Arial" w:eastAsia="Arial" w:hAnsi="Arial"/>
          <w:sz w:val="20"/>
          <w:szCs w:val="20"/>
        </w:rPr>
        <w:t xml:space="preserve">Understand numerical values on Safety Data Sheets (exposure limits, flash points)</w:t>
      </w:r>
    </w:p>
    <w:p>
      <w:pPr>
        <w:spacing w:after="60" w:before="120"/>
      </w:pPr>
      <w:r>
        <w:rPr>
          <w:rFonts w:ascii="Arial" w:cs="Arial" w:eastAsia="Arial" w:hAnsi="Arial"/>
          <w:b/>
          <w:bCs/>
          <w:sz w:val="20"/>
          <w:szCs w:val="20"/>
        </w:rPr>
        <w:t xml:space="preserve">English Language Arts:</w:t>
      </w:r>
    </w:p>
    <w:p>
      <w:pPr>
        <w:pStyle w:val="ListParagraph"/>
        <w:numPr>
          <w:ilvl w:val="0"/>
          <w:numId w:val="2"/>
        </w:numPr>
        <w:spacing w:after="40" w:before="40"/>
      </w:pPr>
      <w:r>
        <w:rPr>
          <w:rFonts w:ascii="Arial" w:cs="Arial" w:eastAsia="Arial" w:hAnsi="Arial"/>
          <w:sz w:val="20"/>
          <w:szCs w:val="20"/>
        </w:rPr>
        <w:t xml:space="preserve">Read and interpret Safety Data Sheets (SDS) for solder and flux products</w:t>
      </w:r>
    </w:p>
    <w:p>
      <w:pPr>
        <w:pStyle w:val="ListParagraph"/>
        <w:numPr>
          <w:ilvl w:val="0"/>
          <w:numId w:val="2"/>
        </w:numPr>
        <w:spacing w:after="40" w:before="40"/>
      </w:pPr>
      <w:r>
        <w:rPr>
          <w:rFonts w:ascii="Arial" w:cs="Arial" w:eastAsia="Arial" w:hAnsi="Arial"/>
          <w:sz w:val="20"/>
          <w:szCs w:val="20"/>
        </w:rPr>
        <w:t xml:space="preserve">Write a soldering safety checklist using clear, precise procedural language</w:t>
      </w:r>
    </w:p>
    <w:p>
      <w:pPr>
        <w:pStyle w:val="ListParagraph"/>
        <w:numPr>
          <w:ilvl w:val="0"/>
          <w:numId w:val="2"/>
        </w:numPr>
        <w:spacing w:after="40" w:before="40"/>
      </w:pPr>
      <w:r>
        <w:rPr>
          <w:rFonts w:ascii="Arial" w:cs="Arial" w:eastAsia="Arial" w:hAnsi="Arial"/>
          <w:sz w:val="20"/>
          <w:szCs w:val="20"/>
        </w:rPr>
        <w:t xml:space="preserve">Participate in group discussions about workplace safety scenarios</w:t>
      </w:r>
    </w:p>
    <w:p>
      <w:pPr>
        <w:spacing w:after="60" w:before="12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Understand the health effects of lead exposure and respiratory irritants at a chemical level</w:t>
      </w:r>
    </w:p>
    <w:p>
      <w:pPr>
        <w:pStyle w:val="ListParagraph"/>
        <w:numPr>
          <w:ilvl w:val="0"/>
          <w:numId w:val="2"/>
        </w:numPr>
        <w:spacing w:after="40" w:before="40"/>
      </w:pPr>
      <w:r>
        <w:rPr>
          <w:rFonts w:ascii="Arial" w:cs="Arial" w:eastAsia="Arial" w:hAnsi="Arial"/>
          <w:sz w:val="20"/>
          <w:szCs w:val="20"/>
        </w:rPr>
        <w:t xml:space="preserve">Explain how fume extractors use activated carbon filtration to remove airborne contaminants</w:t>
      </w:r>
    </w:p>
    <w:p>
      <w:pPr>
        <w:pStyle w:val="ListParagraph"/>
        <w:numPr>
          <w:ilvl w:val="0"/>
          <w:numId w:val="2"/>
        </w:numPr>
        <w:spacing w:after="40" w:before="40"/>
      </w:pPr>
      <w:r>
        <w:rPr>
          <w:rFonts w:ascii="Arial" w:cs="Arial" w:eastAsia="Arial" w:hAnsi="Arial"/>
          <w:sz w:val="20"/>
          <w:szCs w:val="20"/>
        </w:rPr>
        <w:t xml:space="preserve">Describe the thermal properties that make soldering irons hazardous (heat retention, conduction)</w:t>
      </w:r>
    </w:p>
    <w:p>
      <w:pPr>
        <w:pStyle w:val="Heading2"/>
        <w:spacing w:after="120" w:before="240"/>
      </w:pPr>
      <w:r>
        <w:rPr>
          <w:rFonts w:ascii="Arial" w:cs="Arial" w:eastAsia="Arial" w:hAnsi="Arial"/>
          <w:b/>
          <w:bCs/>
          <w:sz w:val="24"/>
          <w:szCs w:val="24"/>
        </w:rPr>
        <w:t xml:space="preserve">CTE Skills</w:t>
      </w:r>
    </w:p>
    <w:p>
      <w:pPr>
        <w:pStyle w:val="ListParagraph"/>
        <w:numPr>
          <w:ilvl w:val="0"/>
          <w:numId w:val="2"/>
        </w:numPr>
        <w:spacing w:after="40" w:before="40"/>
      </w:pPr>
      <w:r>
        <w:rPr>
          <w:rFonts w:ascii="Arial" w:cs="Arial" w:eastAsia="Arial" w:hAnsi="Arial"/>
          <w:sz w:val="20"/>
          <w:szCs w:val="20"/>
        </w:rPr>
        <w:t xml:space="preserve">Identify all hazards present at a soldering workstation before beginning work</w:t>
      </w:r>
    </w:p>
    <w:p>
      <w:pPr>
        <w:pStyle w:val="ListParagraph"/>
        <w:numPr>
          <w:ilvl w:val="0"/>
          <w:numId w:val="2"/>
        </w:numPr>
        <w:spacing w:after="40" w:before="40"/>
      </w:pPr>
      <w:r>
        <w:rPr>
          <w:rFonts w:ascii="Arial" w:cs="Arial" w:eastAsia="Arial" w:hAnsi="Arial"/>
          <w:sz w:val="20"/>
          <w:szCs w:val="20"/>
        </w:rPr>
        <w:t xml:space="preserve">Demonstrate proper setup and use of a fume extraction system</w:t>
      </w:r>
    </w:p>
    <w:p>
      <w:pPr>
        <w:pStyle w:val="ListParagraph"/>
        <w:numPr>
          <w:ilvl w:val="0"/>
          <w:numId w:val="2"/>
        </w:numPr>
        <w:spacing w:after="40" w:before="40"/>
      </w:pPr>
      <w:r>
        <w:rPr>
          <w:rFonts w:ascii="Arial" w:cs="Arial" w:eastAsia="Arial" w:hAnsi="Arial"/>
          <w:sz w:val="20"/>
          <w:szCs w:val="20"/>
        </w:rPr>
        <w:t xml:space="preserve">Apply correct first aid procedures for soldering-related burns</w:t>
      </w:r>
    </w:p>
    <w:p>
      <w:pPr>
        <w:pStyle w:val="ListParagraph"/>
        <w:numPr>
          <w:ilvl w:val="0"/>
          <w:numId w:val="2"/>
        </w:numPr>
        <w:spacing w:after="40" w:before="40"/>
      </w:pPr>
      <w:r>
        <w:rPr>
          <w:rFonts w:ascii="Arial" w:cs="Arial" w:eastAsia="Arial" w:hAnsi="Arial"/>
          <w:sz w:val="20"/>
          <w:szCs w:val="20"/>
        </w:rPr>
        <w:t xml:space="preserve">Read and interpret a Safety Data Sheet for solder and flux</w:t>
      </w:r>
    </w:p>
    <w:p>
      <w:pPr>
        <w:pStyle w:val="ListParagraph"/>
        <w:numPr>
          <w:ilvl w:val="0"/>
          <w:numId w:val="2"/>
        </w:numPr>
        <w:spacing w:after="40" w:before="40"/>
      </w:pPr>
      <w:r>
        <w:rPr>
          <w:rFonts w:ascii="Arial" w:cs="Arial" w:eastAsia="Arial" w:hAnsi="Arial"/>
          <w:sz w:val="20"/>
          <w:szCs w:val="20"/>
        </w:rPr>
        <w:t xml:space="preserve">Demonstrate proper lead hygiene practices (hand washing, workspace cleanliness)</w:t>
      </w:r>
    </w:p>
    <w:p>
      <w:pPr>
        <w:pStyle w:val="ListParagraph"/>
        <w:numPr>
          <w:ilvl w:val="0"/>
          <w:numId w:val="2"/>
        </w:numPr>
        <w:spacing w:after="40" w:before="40"/>
      </w:pPr>
      <w:r>
        <w:rPr>
          <w:rFonts w:ascii="Arial" w:cs="Arial" w:eastAsia="Arial" w:hAnsi="Arial"/>
          <w:sz w:val="20"/>
          <w:szCs w:val="20"/>
        </w:rPr>
        <w:t xml:space="preserve">Pass a soldering safety assessment before being authorized to use equipment</w:t>
      </w:r>
    </w:p>
    <w:p>
      <w:pPr>
        <w:pStyle w:val="Heading2"/>
        <w:spacing w:after="120" w:before="240"/>
      </w:pPr>
      <w:r>
        <w:rPr>
          <w:rFonts w:ascii="Arial" w:cs="Arial" w:eastAsia="Arial" w:hAnsi="Arial"/>
          <w:b/>
          <w:bCs/>
          <w:sz w:val="24"/>
          <w:szCs w:val="24"/>
        </w:rPr>
        <w:t xml:space="preserve">Standards &amp; Indicators</w:t>
      </w:r>
    </w:p>
    <w:p>
      <w:pPr>
        <w:pStyle w:val="Heading3"/>
        <w:spacing w:after="80" w:before="160"/>
      </w:pPr>
      <w:r>
        <w:rPr>
          <w:rFonts w:ascii="Arial" w:cs="Arial" w:eastAsia="Arial" w:hAnsi="Arial"/>
          <w:b/>
          <w:bCs/>
          <w:sz w:val="22"/>
          <w:szCs w:val="22"/>
        </w:rPr>
        <w:t xml:space="preserve">NY: NGLS: English Language Arts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11-12R1: Cite strong and thorough textual evidence to support analysis of what the text says explicitly as well as inferences drawn from the text.</w:t>
      </w:r>
    </w:p>
    <w:p>
      <w:pPr>
        <w:pStyle w:val="ListParagraph"/>
        <w:numPr>
          <w:ilvl w:val="0"/>
          <w:numId w:val="2"/>
        </w:numPr>
        <w:spacing w:after="40" w:before="40"/>
      </w:pPr>
      <w:r>
        <w:rPr>
          <w:rFonts w:ascii="Arial" w:cs="Arial" w:eastAsia="Arial" w:hAnsi="Arial"/>
          <w:sz w:val="20"/>
          <w:szCs w:val="20"/>
        </w:rPr>
        <w:t xml:space="preserve">11-12R4: Determine the meaning of words and phrases as they are used in a text, including technical meanings.</w:t>
      </w:r>
    </w:p>
    <w:p>
      <w:pPr>
        <w:pStyle w:val="ListParagraph"/>
        <w:numPr>
          <w:ilvl w:val="0"/>
          <w:numId w:val="2"/>
        </w:numPr>
        <w:spacing w:after="40" w:before="40"/>
      </w:pPr>
      <w:r>
        <w:rPr>
          <w:rFonts w:ascii="Arial" w:cs="Arial" w:eastAsia="Arial" w:hAnsi="Arial"/>
          <w:sz w:val="20"/>
          <w:szCs w:val="20"/>
        </w:rPr>
        <w:t xml:space="preserve">11-12W2: Write informative/explanatory texts to examine and convey complex ideas clearly and accurately.</w:t>
      </w:r>
    </w:p>
    <w:p>
      <w:pPr>
        <w:pStyle w:val="Heading3"/>
        <w:spacing w:after="80" w:before="160"/>
      </w:pPr>
      <w:r>
        <w:rPr>
          <w:rFonts w:ascii="Arial" w:cs="Arial" w:eastAsia="Arial" w:hAnsi="Arial"/>
          <w:b/>
          <w:bCs/>
          <w:sz w:val="22"/>
          <w:szCs w:val="22"/>
        </w:rPr>
        <w:t xml:space="preserve">NY: NGLS: Literacy in History/Social Studies, Science, and Technical Subjects (2017)</w:t>
      </w:r>
    </w:p>
    <w:p>
      <w:pPr>
        <w:spacing w:after="40"/>
      </w:pPr>
      <w:r>
        <w:rPr>
          <w:rFonts w:ascii="Arial" w:cs="Arial" w:eastAsia="Arial" w:hAnsi="Arial"/>
          <w:sz w:val="20"/>
          <w:szCs w:val="20"/>
        </w:rPr>
        <w:t xml:space="preserve">**NY: Grades 11-12**</w:t>
      </w:r>
    </w:p>
    <w:p>
      <w:pPr>
        <w:pStyle w:val="ListParagraph"/>
        <w:numPr>
          <w:ilvl w:val="0"/>
          <w:numId w:val="2"/>
        </w:numPr>
        <w:spacing w:after="40" w:before="40"/>
      </w:pPr>
      <w:r>
        <w:rPr>
          <w:rFonts w:ascii="Arial" w:cs="Arial" w:eastAsia="Arial" w:hAnsi="Arial"/>
          <w:sz w:val="20"/>
          <w:szCs w:val="20"/>
        </w:rPr>
        <w:t xml:space="preserve">RST 1: Cite specific textual evidence to support analysis of science and technical texts.</w:t>
      </w:r>
    </w:p>
    <w:p>
      <w:pPr>
        <w:pStyle w:val="ListParagraph"/>
        <w:numPr>
          <w:ilvl w:val="0"/>
          <w:numId w:val="2"/>
        </w:numPr>
        <w:spacing w:after="40" w:before="40"/>
      </w:pPr>
      <w:r>
        <w:rPr>
          <w:rFonts w:ascii="Arial" w:cs="Arial" w:eastAsia="Arial" w:hAnsi="Arial"/>
          <w:sz w:val="20"/>
          <w:szCs w:val="20"/>
        </w:rPr>
        <w:t xml:space="preserve">RST 2: Determine the central ideas or conclusions of a text; summarize complex concepts, processes, or information.</w:t>
      </w:r>
    </w:p>
    <w:p>
      <w:pPr>
        <w:pStyle w:val="ListParagraph"/>
        <w:numPr>
          <w:ilvl w:val="0"/>
          <w:numId w:val="2"/>
        </w:numPr>
        <w:spacing w:after="40" w:before="40"/>
      </w:pPr>
      <w:r>
        <w:rPr>
          <w:rFonts w:ascii="Arial" w:cs="Arial" w:eastAsia="Arial" w:hAnsi="Arial"/>
          <w:sz w:val="20"/>
          <w:szCs w:val="20"/>
        </w:rPr>
        <w:t xml:space="preserve">WHST 2: Write informative/explanatory texts, including the narration of technical processes.</w:t>
      </w:r>
    </w:p>
    <w:p>
      <w:pPr>
        <w:pStyle w:val="Heading3"/>
        <w:spacing w:after="80" w:before="160"/>
      </w:pPr>
      <w:r>
        <w:rPr>
          <w:rFonts w:ascii="Arial" w:cs="Arial" w:eastAsia="Arial" w:hAnsi="Arial"/>
          <w:b/>
          <w:bCs/>
          <w:sz w:val="22"/>
          <w:szCs w:val="22"/>
        </w:rPr>
        <w:t xml:space="preserve">NY: NGLS: Mathematics (2019)</w:t>
      </w:r>
    </w:p>
    <w:p>
      <w:pPr>
        <w:pStyle w:val="ListParagraph"/>
        <w:numPr>
          <w:ilvl w:val="0"/>
          <w:numId w:val="2"/>
        </w:numPr>
        <w:spacing w:after="40" w:before="40"/>
      </w:pPr>
      <w:r>
        <w:rPr>
          <w:rFonts w:ascii="Arial" w:cs="Arial" w:eastAsia="Arial" w:hAnsi="Arial"/>
          <w:sz w:val="20"/>
          <w:szCs w:val="20"/>
        </w:rPr>
        <w:t xml:space="preserve">AI-N.Q.1: Select quantities and use units as a way to interpret and guide the solution of multi-step problems.</w:t>
      </w:r>
    </w:p>
    <w:p>
      <w:pPr>
        <w:pStyle w:val="Heading3"/>
        <w:spacing w:after="80" w:before="160"/>
      </w:pPr>
      <w:r>
        <w:rPr>
          <w:rFonts w:ascii="Arial" w:cs="Arial" w:eastAsia="Arial" w:hAnsi="Arial"/>
          <w:b/>
          <w:bCs/>
          <w:sz w:val="22"/>
          <w:szCs w:val="22"/>
        </w:rPr>
        <w:t xml:space="preserve">NY: SLS: Science Performance Expectations (2018)</w:t>
      </w:r>
    </w:p>
    <w:p>
      <w:pPr>
        <w:spacing w:after="40"/>
      </w:pPr>
      <w:r>
        <w:rPr>
          <w:rFonts w:ascii="Arial" w:cs="Arial" w:eastAsia="Arial" w:hAnsi="Arial"/>
          <w:sz w:val="20"/>
          <w:szCs w:val="20"/>
        </w:rPr>
        <w:t xml:space="preserve">**NY: HS Physical Sciences**</w:t>
      </w:r>
    </w:p>
    <w:p>
      <w:pPr>
        <w:pStyle w:val="ListParagraph"/>
        <w:numPr>
          <w:ilvl w:val="0"/>
          <w:numId w:val="2"/>
        </w:numPr>
        <w:spacing w:after="40" w:before="40"/>
      </w:pPr>
      <w:r>
        <w:rPr>
          <w:rFonts w:ascii="Arial" w:cs="Arial" w:eastAsia="Arial" w:hAnsi="Arial"/>
          <w:sz w:val="20"/>
          <w:szCs w:val="20"/>
        </w:rPr>
        <w:t xml:space="preserve">HS-PS3-4: Plan and conduct an investigation to provide evidence that the transfer of thermal energy when two components of different temperature are combined within a closed system results in a more uniform energy distribution.</w:t>
      </w:r>
    </w:p>
    <w:p>
      <w:pPr>
        <w:pStyle w:val="Heading3"/>
        <w:spacing w:after="80" w:before="160"/>
      </w:pPr>
      <w:r>
        <w:rPr>
          <w:rFonts w:ascii="Arial" w:cs="Arial" w:eastAsia="Arial" w:hAnsi="Arial"/>
          <w:b/>
          <w:bCs/>
          <w:sz w:val="22"/>
          <w:szCs w:val="22"/>
        </w:rPr>
        <w:t xml:space="preserve">NY: Career Development and Occupational Studies</w:t>
      </w:r>
    </w:p>
    <w:p>
      <w:pPr>
        <w:spacing w:after="40"/>
      </w:pPr>
      <w:r>
        <w:rPr>
          <w:rFonts w:ascii="Arial" w:cs="Arial" w:eastAsia="Arial" w:hAnsi="Arial"/>
          <w:sz w:val="20"/>
          <w:szCs w:val="20"/>
        </w:rPr>
        <w:t xml:space="preserve">**NY: Commencement**</w:t>
      </w:r>
    </w:p>
    <w:p>
      <w:pPr>
        <w:pStyle w:val="ListParagraph"/>
        <w:numPr>
          <w:ilvl w:val="0"/>
          <w:numId w:val="2"/>
        </w:numPr>
        <w:spacing w:after="40" w:before="40"/>
      </w:pPr>
      <w:r>
        <w:rPr>
          <w:rFonts w:ascii="Arial" w:cs="Arial" w:eastAsia="Arial" w:hAnsi="Arial"/>
          <w:sz w:val="20"/>
          <w:szCs w:val="20"/>
        </w:rPr>
        <w:t xml:space="preserve">Standard 3a — Universal Foundation Skills: Basic Skills — Read, write, listen, speak, and perform arithmetical and mathematical functions.</w:t>
      </w:r>
    </w:p>
    <w:p>
      <w:pPr>
        <w:pStyle w:val="ListParagraph"/>
        <w:numPr>
          <w:ilvl w:val="0"/>
          <w:numId w:val="2"/>
        </w:numPr>
        <w:spacing w:after="40" w:before="40"/>
      </w:pPr>
      <w:r>
        <w:rPr>
          <w:rFonts w:ascii="Arial" w:cs="Arial" w:eastAsia="Arial" w:hAnsi="Arial"/>
          <w:sz w:val="20"/>
          <w:szCs w:val="20"/>
        </w:rPr>
        <w:t xml:space="preserve">Standard 3a — Universal Foundation Skills: Thinking Skills — Demonstrate the ability to organize and process information and apply skills in new ways.</w:t>
      </w:r>
    </w:p>
    <w:p>
      <w:pPr>
        <w:pStyle w:val="Heading2"/>
        <w:spacing w:after="120" w:before="240"/>
      </w:pPr>
      <w:r>
        <w:rPr>
          <w:rFonts w:ascii="Arial" w:cs="Arial" w:eastAsia="Arial" w:hAnsi="Arial"/>
          <w:b/>
          <w:bCs/>
          <w:sz w:val="24"/>
          <w:szCs w:val="24"/>
        </w:rPr>
        <w:t xml:space="preserve">Assessments</w:t>
      </w:r>
    </w:p>
    <w:p>
      <w:pPr>
        <w:pStyle w:val="Heading3"/>
        <w:spacing w:after="80" w:before="160"/>
      </w:pPr>
      <w:r>
        <w:rPr>
          <w:rFonts w:ascii="Arial" w:cs="Arial" w:eastAsia="Arial" w:hAnsi="Arial"/>
          <w:b/>
          <w:bCs/>
          <w:sz w:val="22"/>
          <w:szCs w:val="22"/>
        </w:rPr>
        <w:t xml:space="preserve">Activities / Strategies</w:t>
      </w:r>
    </w:p>
    <w:p>
      <w:pPr>
        <w:spacing w:after="40" w:before="80"/>
      </w:pPr>
      <w:r>
        <w:rPr>
          <w:rFonts w:ascii="Arial" w:cs="Arial" w:eastAsia="Arial" w:hAnsi="Arial"/>
          <w:b/>
          <w:bCs/>
          <w:sz w:val="20"/>
          <w:szCs w:val="20"/>
        </w:rPr>
        <w:t xml:space="preserve">ELA</w:t>
      </w:r>
    </w:p>
    <w:p>
      <w:pPr>
        <w:pStyle w:val="ListParagraph"/>
        <w:numPr>
          <w:ilvl w:val="0"/>
          <w:numId w:val="2"/>
        </w:numPr>
        <w:spacing w:after="40" w:before="40"/>
      </w:pPr>
      <w:r>
        <w:rPr>
          <w:rFonts w:ascii="Arial" w:cs="Arial" w:eastAsia="Arial" w:hAnsi="Arial"/>
          <w:sz w:val="20"/>
          <w:szCs w:val="20"/>
        </w:rPr>
        <w:t xml:space="preserve">Students read the Safety Data Sheet (SDS) for 60/40 leaded solder and rosin flux, then write a one-page summary identifying key hazards, exposure limits, and required protective measures</w:t>
      </w:r>
    </w:p>
    <w:p>
      <w:pPr>
        <w:pStyle w:val="ListParagraph"/>
        <w:numPr>
          <w:ilvl w:val="0"/>
          <w:numId w:val="2"/>
        </w:numPr>
        <w:spacing w:after="40" w:before="40"/>
      </w:pPr>
      <w:r>
        <w:rPr>
          <w:rFonts w:ascii="Arial" w:cs="Arial" w:eastAsia="Arial" w:hAnsi="Arial"/>
          <w:sz w:val="20"/>
          <w:szCs w:val="20"/>
        </w:rPr>
        <w:t xml:space="preserve">Students compose a step-by-step soldering safety checklist that could be posted at each workstation, using clear procedural language</w:t>
      </w:r>
    </w:p>
    <w:p>
      <w:pPr>
        <w:spacing w:after="40" w:before="80"/>
      </w:pPr>
      <w:r>
        <w:rPr>
          <w:rFonts w:ascii="Arial" w:cs="Arial" w:eastAsia="Arial" w:hAnsi="Arial"/>
          <w:b/>
          <w:bCs/>
          <w:sz w:val="20"/>
          <w:szCs w:val="20"/>
        </w:rPr>
        <w:t xml:space="preserve">MATH</w:t>
      </w:r>
    </w:p>
    <w:p>
      <w:pPr>
        <w:pStyle w:val="ListParagraph"/>
        <w:numPr>
          <w:ilvl w:val="0"/>
          <w:numId w:val="2"/>
        </w:numPr>
        <w:spacing w:after="40" w:before="40"/>
      </w:pPr>
      <w:r>
        <w:rPr>
          <w:rFonts w:ascii="Arial" w:cs="Arial" w:eastAsia="Arial" w:hAnsi="Arial"/>
          <w:sz w:val="20"/>
          <w:szCs w:val="20"/>
        </w:rPr>
        <w:t xml:space="preserve">(No math-specific assessments for this sub-unit)</w:t>
      </w:r>
    </w:p>
    <w:p>
      <w:pPr>
        <w:spacing w:after="40" w:before="80"/>
      </w:pPr>
      <w:r>
        <w:rPr>
          <w:rFonts w:ascii="Arial" w:cs="Arial" w:eastAsia="Arial" w:hAnsi="Arial"/>
          <w:b/>
          <w:bCs/>
          <w:sz w:val="20"/>
          <w:szCs w:val="20"/>
        </w:rPr>
        <w:t xml:space="preserve">SCIENCE</w:t>
      </w:r>
    </w:p>
    <w:p>
      <w:pPr>
        <w:pStyle w:val="ListParagraph"/>
        <w:numPr>
          <w:ilvl w:val="0"/>
          <w:numId w:val="2"/>
        </w:numPr>
        <w:spacing w:after="40" w:before="40"/>
      </w:pPr>
      <w:r>
        <w:rPr>
          <w:rFonts w:ascii="Arial" w:cs="Arial" w:eastAsia="Arial" w:hAnsi="Arial"/>
          <w:sz w:val="20"/>
          <w:szCs w:val="20"/>
        </w:rPr>
        <w:t xml:space="preserve">Students complete a hands-on workstation safety audit, inspecting fume extractor function, iron holder stability, PPE availability, and workspace cleanliness, then document findings</w:t>
      </w:r>
    </w:p>
    <w:p>
      <w:pPr>
        <w:pStyle w:val="ListParagraph"/>
        <w:numPr>
          <w:ilvl w:val="0"/>
          <w:numId w:val="2"/>
        </w:numPr>
        <w:spacing w:after="40" w:before="40"/>
      </w:pPr>
      <w:r>
        <w:rPr>
          <w:rFonts w:ascii="Arial" w:cs="Arial" w:eastAsia="Arial" w:hAnsi="Arial"/>
          <w:sz w:val="20"/>
          <w:szCs w:val="20"/>
        </w:rPr>
        <w:t xml:space="preserve">Students demonstrate proper first aid response for a simulated soldering burn scenario</w:t>
      </w:r>
    </w:p>
    <w:p>
      <w:pPr>
        <w:pStyle w:val="ListParagraph"/>
        <w:numPr>
          <w:ilvl w:val="0"/>
          <w:numId w:val="2"/>
        </w:numPr>
        <w:spacing w:after="40" w:before="40"/>
      </w:pPr>
      <w:r>
        <w:rPr>
          <w:rFonts w:ascii="Arial" w:cs="Arial" w:eastAsia="Arial" w:hAnsi="Arial"/>
          <w:sz w:val="20"/>
          <w:szCs w:val="20"/>
        </w:rPr>
        <w:t xml:space="preserve">Students take a written and practical soldering safety assessment; passing is required before operating soldering equipment</w:t>
      </w:r>
    </w:p>
    <w:p>
      <w:pPr>
        <w:pStyle w:val="Heading2"/>
        <w:spacing w:after="120" w:before="240"/>
      </w:pPr>
      <w:r>
        <w:rPr>
          <w:rFonts w:ascii="Arial" w:cs="Arial" w:eastAsia="Arial" w:hAnsi="Arial"/>
          <w:b/>
          <w:bCs/>
          <w:sz w:val="24"/>
          <w:szCs w:val="24"/>
        </w:rPr>
        <w:t xml:space="preserve">Resources</w:t>
      </w:r>
    </w:p>
    <w:p>
      <w:pPr>
        <w:pStyle w:val="ListParagraph"/>
        <w:numPr>
          <w:ilvl w:val="0"/>
          <w:numId w:val="2"/>
        </w:numPr>
        <w:spacing w:after="40" w:before="40"/>
      </w:pPr>
      <w:r>
        <w:rPr>
          <w:rFonts w:ascii="Arial" w:cs="Arial" w:eastAsia="Arial" w:hAnsi="Arial"/>
          <w:sz w:val="20"/>
          <w:szCs w:val="20"/>
        </w:rPr>
        <w:t xml:space="preserve">Safety Data Sheets (SDS) for 60/40 solder, 63/37 solder, and rosin flux</w:t>
      </w:r>
    </w:p>
    <w:p>
      <w:pPr>
        <w:pStyle w:val="ListParagraph"/>
        <w:numPr>
          <w:ilvl w:val="0"/>
          <w:numId w:val="2"/>
        </w:numPr>
        <w:spacing w:after="40" w:before="40"/>
      </w:pPr>
      <w:r>
        <w:rPr>
          <w:rFonts w:ascii="Arial" w:cs="Arial" w:eastAsia="Arial" w:hAnsi="Arial"/>
          <w:sz w:val="20"/>
          <w:szCs w:val="20"/>
        </w:rPr>
        <w:t xml:space="preserve">Fume extractors (one per workstation)</w:t>
      </w:r>
    </w:p>
    <w:p>
      <w:pPr>
        <w:pStyle w:val="ListParagraph"/>
        <w:numPr>
          <w:ilvl w:val="0"/>
          <w:numId w:val="2"/>
        </w:numPr>
        <w:spacing w:after="40" w:before="40"/>
      </w:pPr>
      <w:r>
        <w:rPr>
          <w:rFonts w:ascii="Arial" w:cs="Arial" w:eastAsia="Arial" w:hAnsi="Arial"/>
          <w:sz w:val="20"/>
          <w:szCs w:val="20"/>
        </w:rPr>
        <w:t xml:space="preserve">Safety glasses and heat-resistant work mats</w:t>
      </w:r>
    </w:p>
    <w:p>
      <w:pPr>
        <w:pStyle w:val="ListParagraph"/>
        <w:numPr>
          <w:ilvl w:val="0"/>
          <w:numId w:val="2"/>
        </w:numPr>
        <w:spacing w:after="40" w:before="40"/>
      </w:pPr>
      <w:r>
        <w:rPr>
          <w:rFonts w:ascii="Arial" w:cs="Arial" w:eastAsia="Arial" w:hAnsi="Arial"/>
          <w:sz w:val="20"/>
          <w:szCs w:val="20"/>
        </w:rPr>
        <w:t xml:space="preserve">First aid kit and eyewash station</w:t>
      </w:r>
    </w:p>
    <w:p>
      <w:pPr>
        <w:pStyle w:val="ListParagraph"/>
        <w:numPr>
          <w:ilvl w:val="0"/>
          <w:numId w:val="2"/>
        </w:numPr>
        <w:spacing w:after="40" w:before="40"/>
      </w:pPr>
      <w:r>
        <w:rPr>
          <w:rFonts w:ascii="Arial" w:cs="Arial" w:eastAsia="Arial" w:hAnsi="Arial"/>
          <w:sz w:val="20"/>
          <w:szCs w:val="20"/>
        </w:rPr>
        <w:t xml:space="preserve">Soldering safety poster (burns prevention, fume hazards, lead hygiene)</w:t>
      </w:r>
    </w:p>
    <w:p>
      <w:pPr>
        <w:pStyle w:val="ListParagraph"/>
        <w:numPr>
          <w:ilvl w:val="0"/>
          <w:numId w:val="2"/>
        </w:numPr>
        <w:spacing w:after="40" w:before="40"/>
      </w:pPr>
      <w:r>
        <w:rPr>
          <w:rFonts w:ascii="Arial" w:cs="Arial" w:eastAsia="Arial" w:hAnsi="Arial"/>
          <w:sz w:val="20"/>
          <w:szCs w:val="20"/>
        </w:rPr>
        <w:t xml:space="preserve">OSHA standards for lead exposure (29 CFR 1910.1025)</w:t>
      </w:r>
    </w:p>
    <w:p>
      <w:pPr>
        <w:pStyle w:val="ListParagraph"/>
        <w:numPr>
          <w:ilvl w:val="0"/>
          <w:numId w:val="2"/>
        </w:numPr>
        <w:spacing w:after="40" w:before="40"/>
      </w:pPr>
      <w:r>
        <w:rPr>
          <w:rFonts w:ascii="Arial" w:cs="Arial" w:eastAsia="Arial" w:hAnsi="Arial"/>
          <w:sz w:val="20"/>
          <w:szCs w:val="20"/>
        </w:rPr>
        <w:t xml:space="preserve">Soldering safety quiz and practical assessment rubric</w:t>
      </w:r>
    </w:p>
    <w:p>
      <w:pPr>
        <w:pStyle w:val="ListParagraph"/>
        <w:numPr>
          <w:ilvl w:val="0"/>
          <w:numId w:val="2"/>
        </w:numPr>
        <w:spacing w:after="40" w:before="40"/>
      </w:pPr>
      <w:r>
        <w:rPr>
          <w:rFonts w:ascii="Arial" w:cs="Arial" w:eastAsia="Arial" w:hAnsi="Arial"/>
          <w:sz w:val="20"/>
          <w:szCs w:val="20"/>
        </w:rPr>
        <w:t xml:space="preserve">YouTube: Pace Basic Soldering — Lesson 1: Safety</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2026-04-27T15:18:52.426Z</dcterms:created>
  <dcterms:modified xsi:type="dcterms:W3CDTF">2026-04-27T15:18:52.426Z</dcterms:modified>
</cp:coreProperties>
</file>

<file path=docProps/custom.xml><?xml version="1.0" encoding="utf-8"?>
<Properties xmlns="http://schemas.openxmlformats.org/officeDocument/2006/custom-properties" xmlns:vt="http://schemas.openxmlformats.org/officeDocument/2006/docPropsVTypes"/>
</file>